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7744a0c2d124edb" /><Relationship Type="http://schemas.openxmlformats.org/package/2006/relationships/metadata/core-properties" Target="/package/services/metadata/core-properties/51511532d9ad42da9d442bfe2c388d54.psmdcp" Id="R887201b8e88b4a7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B96DBB" w:rsidTr="000949FD">
        <w:trHeight w:val="1185" w:hRule="exact"/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SİİRT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 İşleri Müdürlüğü</w:t>
            </w:r>
          </w:p>
        </w:tc>
      </w:tr>
      <w:p>
        <w:pPr>
          <w:spacing w:before="0" w:after="0" w:line="0" w:lineRule="auto"/>
        </w:pP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540000</wp:posOffset>
              </wp:positionH>
              <wp:positionV relativeFrom="page">
                <wp:posOffset>180000</wp:posOffset>
              </wp:positionV>
              <wp:extent cx="1590675" cy="571500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292c9069ecf5405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6159250</wp:posOffset>
              </wp:positionH>
              <wp:positionV relativeFrom="page">
                <wp:posOffset>218100</wp:posOffset>
              </wp:positionV>
              <wp:extent cx="857250" cy="504825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3dd74de6acc2405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tbl>
    <w:tbl>
      <w:tblPr>
        <w:tblStyle w:val="TableGrid"/>
        <w:tblW w:w="0" w:type="auto"/>
        <w:tblBorders>
          <w:top w:val="none" w:color="auto" w:sz="10" w:space="0"/>
          <w:left w:val="none" w:color="auto" w:sz="10" w:space="0"/>
          <w:bottom w:val="none" w:color="auto" w:sz="10" w:space="0"/>
          <w:right w:val="none" w:color="auto" w:sz="10" w:space="0"/>
          <w:insideH w:val="none" w:color="auto" w:sz="10" w:space="0"/>
          <w:insideV w:val="none" w:color="auto" w:sz="10" w:space="0"/>
        </w:tblBorders>
        <w:tblLook w:val="04A0" w:firstRow="true" w:lastRow="false" w:firstColumn="true" w:lastColumn="false" w:noHBand="false" w:noVBand="true"/>
        <w:tblLayout w:type="fixed"/>
      </w:tblPr>
      <w:tr w:rsidR="001C6654" w:rsidTr="00F426E6">
        <w:tc>
          <w:tcPr>
            <w:tcW w:w="959" w:type="dxa"/>
            <w:right w:w="0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  <w:left w:w="-1000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E-32862074-105.02-18224</w:t>
            </w:r>
          </w:p>
        </w:tc>
        <w:tc>
          <w:tcPr>
            <w:tcW w:w="2400" w:type="dxa"/>
          </w:tcPr>
          <w:p w:rsidR="001C6654" w:rsidP="001C6F35" w:rsidRDefault="001C6654">
            <w:r>
              <w:t/>
            </w:r>
          </w:p>
        </w:tc>
        <w:tc>
          <w:tcPr>
            <w:tcW w:w="2955" w:type="dxa"/>
          </w:tcPr>
          <w:p w:rsidR="001C6654" w:rsidP="001C6F35" w:rsidRDefault="001C6654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18/12/2020</w:t>
            </w:r>
          </w:p>
        </w:tc>
      </w:tr>
      <w:tr w:rsidR="001C6654" w:rsidTr="00F426E6">
        <w:tc>
          <w:tcPr>
            <w:tcW w:w="959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Yılı 2. Olağanüstü Meclis Gündemi</w:t>
            </w:r>
          </w:p>
        </w:tc>
      </w:tr>
    </w:tbl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0949FD" w:rsidTr="000949FD"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BASIN YAYIN VE HALKLA İLİŞKİLER MÜDÜRLÜĞÜNE</w:t>
            </w:r>
          </w:p>
        </w:tc>
      </w:tr>
    </w:tbl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 Siirt Belediye Meclisi, 5393 Sayılı Belediye Kanununun 31, 45 ve 46 sayılı Maddeleri gereğince aşağıdaki gündem maddelerini görüşmek üzere 22 Aralık 2020 Salı günü saat: 10:00’da Başkanlık Makam Odasında olağanüstü toplanacaktır.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 Arz 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        </w:t>
      </w:r>
      <w:r>
        <w:rPr>
          <w:b/>
          <w:u w:val="single"/>
          <w:rFonts w:ascii="Times New Roman" w:hAnsi="Times New Roman" w:cs="Times New Roman"/>
          <w:sz w:val="24"/>
          <w:szCs w:val="24"/>
        </w:rPr>
        <w:t xml:space="preserve">GÜNDEM:</w:t>
      </w:r>
      <w:r>
        <w:rPr>
          <w:b/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1.      YOKLAMA,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2.      BELEDİYE BAŞKANININ MECLİS AÇILIŞ KONUŞMASI,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3.      BİR EVVELKİ MECLİS OTURUM ZAPTININ TASDİKİ,    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4.      2021 YILI BÜTÇE PERFORMANS PROGRAMI</w:t>
      </w:r>
      <w:r>
        <w:rPr>
          <w:b/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b/>
          <w:rFonts w:ascii="Times New Roman" w:hAnsi="Times New Roman" w:cs="Times New Roman"/>
          <w:sz w:val="24"/>
          <w:szCs w:val="24"/>
        </w:rPr>
        <w:t xml:space="preserve">5.      SİİRT BEL. TURİZİM GAYRİMENKUL ENERJİ ÜRETİMİ SANAYİ VE TİCARET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b/>
          <w:rFonts w:ascii="Times New Roman" w:hAnsi="Times New Roman" w:cs="Times New Roman"/>
          <w:sz w:val="24"/>
          <w:szCs w:val="24"/>
        </w:rPr>
        <w:t xml:space="preserve">        ANONİM ŞİRKETİ BELEDİYEYE HİBE EDİLMESİ. 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Look w:val="04A0" w:firstRow="true" w:lastRow="false" w:firstColumn="true" w:lastColumn="false" w:noHBand="false" w:noVBand="true"/>
      </w:tblPr>
      <w:tblGrid>
        <w:gridCol w:w="4000"/>
        <w:gridCol w:w="4000"/>
      </w:tblGrid>
      <w:tr w:rsidR="00B96DBB" w:rsidTr="001C6F35">
        <w:tc>
          <w:tcPr>
            <w:tcW w:w="0" w:type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Kadir YILDIZ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Başkan Yardımcısı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rPr>
          <w:jc w:val="right"/>
        </w:trPr>
      </w:tr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sectPr w:rsidRPr="00B96DBB" w:rsidR="00230B5A" w:rsidSect="00CE19FA">
      <w:footerReference w:type="default" r:id="rId7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endnote>
  <w:end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0" w:lineRule="auto"/>
    </w:pPr>
    <w:r>
      <w:drawing>
        <wp:anchor distT="0" distB="0" simplePos="0" relativeHeight="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4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aa388b5afa67450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00" w:type="pct"/>
      <w:tblCellSpacing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0" w:type="dxa"/>
        <w:bottom w:w="0" w:type="dxa"/>
        <w:right w:w="0" w:type="dxa"/>
      </w:tblCellMar>
    </w:tblPr>
    <w:tblGrid>
      <w:gridCol/>
    </w:tblGrid>
    <w:tr>
      <w:tc>
        <w:tcPr>
          <w:vAlign w:val="center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center"/>
          </w:pPr>
          <w:r>
            <w:rPr>
              <w:color w:val="FF0000"/>
              <w:rFonts w:ascii="Times New Roman" w:hAnsi="Times New Roman" w:cs="Times New Roman"/>
              <w:sz w:val="18"/>
              <w:szCs w:val="18"/>
            </w:rPr>
            <w:t xml:space="preserve">Bu belge, güvenli elektronik imza ile imzalanmıştır.</w:t>
          </w:r>
        </w:p>
      </w:tc>
    </w:tr>
    <w:tr>
      <w:tc>
        <w:tcPr>
          <w:vAlign w:val="center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center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FTPCe0-G9qd8m-GqmxI1-sRbuTy-tpT7R9RU Doğrulama Linki: https://www.turkiye.gov.tr/icisleri-belediye-ebys</w:t>
          </w:r>
        </w:p>
      </w:tc>
    </w:tr>
  </w:tbl>
  <w:p>
    <w:pPr>
      <w:pBdr>
        <w:bottom w:val="single" w:color="auto" w:sz="8" w:space="1"/>
      </w:pBdr>
    </w:pPr>
  </w:p>
  <w:tbl>
    <w:tblPr>
      <w:tblStyle w:val="TableGrid"/>
      <w:tblW w:w="5000" w:type="pct"/>
      <w:tblCellSpacing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0" w:type="dxa"/>
        <w:bottom w:w="0" w:type="dxa"/>
        <w:right w:w="0" w:type="dxa"/>
      </w:tblCellMar>
    </w:tblPr>
    <w:tblGrid>
      <w:gridCol/>
      <w:gridCol/>
      <w:gridCol/>
    </w:tblGrid>
    <w:tr>
      <w:tc>
        <w:tcPr>
          <w:tcW w:w="2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lef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Doğan Mahallesi Mithat Öktüren Caddesi No:2 56100 Siirt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 (484)444 56 25  Dahili: 2006 - 2004 Faks No: (484)223 92 25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e-Posta: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yaziisleri@siirt.bel.tr</w:t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 İnternet Adresi: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http://www.siirt.bel.tr/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Kep Adresi: siirtbelediyesi@hs01.kep.tr</w:t>
          </w:r>
        </w:p>
      </w:tc>
      <w:tc>
        <w:tcPr>
          <w:tcW w:w="1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righ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Bilgi için: Cahit SOLMAZ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</w:t>
          </w:r>
        </w:p>
      </w:tc>
      <w:tc>
        <w:tcPr>
          <w:tcW w:w="500" w:type="pct"/>
          <w:vAlign w:val="top"/>
        </w:tcPr>
        <w:p>
          <w:pPr>
            <w:spacing w:before="0"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Pr="00A52013" w:rsidR="00E574F6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footnote>
  <w:foot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doNotExpandShiftRetur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A52013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7" /><Relationship Type="http://schemas.openxmlformats.org/officeDocument/2006/relationships/styles" Target="/word/styles.xml" Id="R4518fbe7e23648d9" /><Relationship Type="http://schemas.openxmlformats.org/officeDocument/2006/relationships/image" Target="/media/image2.jpg" Id="R292c9069ecf54057" /><Relationship Type="http://schemas.openxmlformats.org/officeDocument/2006/relationships/image" Target="/media/image3.jpg" Id="R3dd74de6acc24052" /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microsoft.com/office/2007/relationships/stylesWithEffects" Target="/word/stylesWithEffects.xml" Id="rId2" /><Relationship Type="http://schemas.openxmlformats.org/officeDocument/2006/relationships/numbering" Target="/word/numbering.xml" Id="rId999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.jpg" Id="Raa388b5afa6745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32</ap:Words>
  <ap:Characters>188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219</ap:CharactersWithSpaces>
  <ap:SharedDoc>false</ap:SharedDoc>
  <ap:HyperlinksChanged>false</ap:HyperlinksChanged>
  <ap:AppVersion>14.0000</ap:AppVersion>
</ap:Properties>
</file>